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E5E02" w14:textId="6E61938A" w:rsidR="006C3E1B" w:rsidRDefault="006C3E1B" w:rsidP="001D5F6F">
      <w:pPr>
        <w:spacing w:after="120" w:line="360" w:lineRule="auto"/>
        <w:ind w:left="567" w:right="1695"/>
        <w:rPr>
          <w:rFonts w:ascii="Arial" w:hAnsi="Arial" w:cs="Arial"/>
          <w:b/>
          <w:bCs/>
          <w:sz w:val="28"/>
          <w:szCs w:val="28"/>
        </w:rPr>
      </w:pPr>
      <w:r>
        <w:rPr>
          <w:rFonts w:ascii="Arial" w:hAnsi="Arial"/>
          <w:b/>
          <w:sz w:val="28"/>
        </w:rPr>
        <w:t>Az AMAZONE a fenntartható növekedésre összpontosít</w:t>
      </w:r>
    </w:p>
    <w:p w14:paraId="04A5EAF0" w14:textId="06167CEA" w:rsidR="00734AFA" w:rsidRDefault="006A6254" w:rsidP="000C5ECC">
      <w:pPr>
        <w:spacing w:after="120" w:line="360" w:lineRule="auto"/>
        <w:ind w:left="567" w:right="1695"/>
        <w:rPr>
          <w:rFonts w:ascii="Arial" w:eastAsia="Arial" w:hAnsi="Arial" w:cs="Arial"/>
        </w:rPr>
      </w:pPr>
      <w:r>
        <w:rPr>
          <w:rFonts w:ascii="Arial" w:hAnsi="Arial"/>
        </w:rPr>
        <w:t>Az AMAZONE csoport forgalma a 2024-es üzleti évben meghaladta a 763 millió eurót. Ez 10,4%-os forgalomcsökkenésnek felel meg a vállalat előző évi 852 millió eurós rekordjához viszonyítva. A jelenlegi iparági átlagot nézve a csoport átlagon felüli szinten tudta megállni a helyét a piacon. Az alkalmazottak száma világszerte változatlanul 2500 körül maradt.</w:t>
      </w:r>
    </w:p>
    <w:p w14:paraId="290CF968" w14:textId="073897E3" w:rsidR="006D1B97" w:rsidRPr="00573D74" w:rsidRDefault="007F0451" w:rsidP="00573D74">
      <w:pPr>
        <w:spacing w:after="120" w:line="360" w:lineRule="auto"/>
        <w:ind w:left="567" w:right="1695"/>
        <w:rPr>
          <w:rFonts w:ascii="Arial" w:eastAsia="Arial" w:hAnsi="Arial" w:cs="Arial"/>
        </w:rPr>
      </w:pPr>
      <w:r>
        <w:rPr>
          <w:rFonts w:ascii="Arial" w:hAnsi="Arial"/>
        </w:rPr>
        <w:t xml:space="preserve">Az értékesítés visszaesése, valamint a geopolitikai bizonytalanságok és az éghajlatváltozás ellenére a vállalat képes volt megőrizni pénzügyi erejét, és továbbra is fenntartható növekedési pályán halad. Az erős exporttevékenység az egyik tényező, amely ehhez hozzájárul. Az export stabilan 80%-ot tesz ki a teljes értékesítésből. A francia, a lengyel, a spanyol és a kínai piac különösen jól teljesített. A brazil MP AGRO műtrágyaszóró-specialista felvásárlásával stratégiai partnerre tettünk szert a további dél-amerikai növekedéshez. Az értékesítési partnereinkkel, gazdálkodókkal és bérvállalkozókkal világszerte évtizedek óta fennálló kapcsolataink nagyban hozzájárulnak stabil piaci pozíciónkhoz. Ez a szoros együttműködés lehetővé teszi számunkra, hogy optimalizáljuk a folyamatainkat, és személyre szabott megoldásokat kínáljunk minden gazdaság és minden régió számára, a talajműveléstől a vetőgépeken és a műtrágyaszóró gépeken át a növényvédelemig.” - magyarázza Christian Dreyer és Dr. Justus Dreyer (az AMAZONE csoport vezérigazgatói és tulajdonosai). </w:t>
      </w:r>
    </w:p>
    <w:p w14:paraId="28580686" w14:textId="7BBC9A15" w:rsidR="006B2EBB" w:rsidRPr="006B2EBB" w:rsidRDefault="00AD0566" w:rsidP="006B2EBB">
      <w:pPr>
        <w:spacing w:after="120" w:line="360" w:lineRule="auto"/>
        <w:ind w:left="567" w:right="1695"/>
        <w:rPr>
          <w:rFonts w:ascii="Arial" w:hAnsi="Arial"/>
        </w:rPr>
      </w:pPr>
      <w:r>
        <w:rPr>
          <w:rFonts w:ascii="Arial" w:hAnsi="Arial"/>
        </w:rPr>
        <w:t xml:space="preserve">Az AMAZONE innovációs stratégiája továbbra is kulcsfontosságú sikertényező. A kutatásra és fejlesztésre fordított kiadásokat 2024-ben tovább növeltük. Ezek a beruházások lehetővé teszik, hogy a jövőbeni technológiák terén még a nehéz időkben is megőrizzük vezető pozíciónkat. Kimagasló innovációs erejéért az AMAZONE kapta a WirtschaftsWoche leginnovatívabb németországi középvállalatnak járó, iparágakon átívelő díját 2024-ben. „Célunk, hogy ne csak ügyfeleink jelenlegi igényeit elégítsük ki, hanem a jövő követelményeit is korán felismerjük, és ennek megfelelő műszaki megoldásokat és digitális szolgáltatásokat fejlesszünk.” - mondják Dreyerék. Az AMAZONE a mezőgazdaságban az éghajlatváltozások vagy a politikai környezet által okozott </w:t>
      </w:r>
      <w:r>
        <w:rPr>
          <w:rFonts w:ascii="Arial" w:hAnsi="Arial"/>
        </w:rPr>
        <w:lastRenderedPageBreak/>
        <w:t>nehézségekre tekintettel a digitális precíziós gazdálkodásra összpontosít. A részterületekhez, sávos és pontszerű alkalmazásokhoz való, egyedi igényekre szabott technológiák az ökológiai és a gazdasági követelményeknek való megfelelést egyaránt megkönnyítik. Ezzel egyidejűleg sikeresen vezettünk be számos új terméket a nemzetközi piacra a nagy területteljesítményű technológiák területén indított innovációs offenzíva keretében. Itt külön említést érdemel a Precea szemenkénti vetőgép az akár 12 méteres munkaszélességével, a Pantera 7004 önjáró növényvédelmi permetezőgép az akár 48 méteres szórókeretével és a Cirrus Grand vetőgép az akár 9 méteres munkaszélességével, amelyekkel a nagygazdaságokat és a bérvállalkozókat célozzuk meg.</w:t>
      </w:r>
      <w:r w:rsidR="006B2EBB" w:rsidRPr="006B2EBB">
        <w:rPr>
          <w:rFonts w:ascii="Aptos" w:eastAsiaTheme="minorHAnsi" w:hAnsi="Aptos" w:cs="Aptos"/>
          <w:sz w:val="22"/>
          <w:szCs w:val="22"/>
          <w:lang w:eastAsia="en-US"/>
          <w14:ligatures w14:val="standardContextual"/>
        </w:rPr>
        <w:t xml:space="preserve"> </w:t>
      </w:r>
      <w:r w:rsidR="006B2EBB" w:rsidRPr="006B2EBB">
        <w:rPr>
          <w:rFonts w:ascii="Arial" w:hAnsi="Arial"/>
        </w:rPr>
        <w:t>A Tyrok félig függesztett váltvaforgató eke szintén nagy területteljesítményre készült, és lenyűgözően rugalmasan használható barázdában, vagy talajvédő, tarlónjáró kivitelben.</w:t>
      </w:r>
    </w:p>
    <w:p w14:paraId="58241867" w14:textId="53FF145A" w:rsidR="002447A9" w:rsidRPr="002447A9" w:rsidRDefault="002447A9" w:rsidP="002447A9">
      <w:pPr>
        <w:spacing w:after="120" w:line="360" w:lineRule="auto"/>
        <w:ind w:left="567" w:right="1695"/>
        <w:rPr>
          <w:rFonts w:ascii="Arial" w:eastAsia="Arial" w:hAnsi="Arial" w:cs="Arial"/>
        </w:rPr>
      </w:pPr>
    </w:p>
    <w:p w14:paraId="41CC2D44" w14:textId="741F55F0" w:rsidR="00BD3EF5" w:rsidRDefault="001A145D" w:rsidP="00E36C8A">
      <w:pPr>
        <w:spacing w:after="120" w:line="360" w:lineRule="auto"/>
        <w:ind w:left="567" w:right="1695"/>
        <w:rPr>
          <w:rFonts w:ascii="Arial" w:eastAsia="Arial" w:hAnsi="Arial" w:cs="Arial"/>
        </w:rPr>
      </w:pPr>
      <w:r>
        <w:rPr>
          <w:rFonts w:ascii="Arial" w:hAnsi="Arial"/>
        </w:rPr>
        <w:t>A vállalat hosszú távú organikus növekedésének támogatásához az AMAZONE tovább folytatja a termelési kapacitások bővítésére irányuló beruházásait. Lipcsei telephelyünkön jelenleg komoly bővítést végzünk, mind a csarnokok, mind a szabadtéri raktárterületek tekintetében. A meglévő termelési folyamatokat és logisztikai struktúrákat folyamatosan korszerűsítjük a piaci igényeknek való megfelelés és a hatékonyság növelése érdekében. Idén az altmoorhauseni telephelyünkön korszerű képzési központot alakítunk ki a növényvédelmi gépek és más nagygépek számára. Ez az építési projekt egy újabb fontos lépést jelent az AMAZONE Academy koncepciójában, a szaktudás átadásához és értékesítési partnereink továbbképzéséhez. Az ügyfelek kiszolgálásában mind fontosabbá válik, hogy az egyre összetettebb mezőgazdasági gépekhez és folyamatokhoz még intenzívebb tanácsadást biztosítsunk. Ehhez hosszú távú szántóföldi mezőgazdasági kísérleteket végeztünk a Hasbergen-Gaste-i központi gyárunk közelében lévő Wambergen kísérleti gazdaságunkban.</w:t>
      </w:r>
    </w:p>
    <w:p w14:paraId="1D148BC9" w14:textId="2996D57A" w:rsidR="000A01F0" w:rsidRDefault="000C5C69" w:rsidP="001A4FB1">
      <w:pPr>
        <w:spacing w:after="120" w:line="360" w:lineRule="auto"/>
        <w:ind w:left="567" w:right="1695"/>
        <w:rPr>
          <w:rFonts w:ascii="Arial" w:eastAsia="Arial" w:hAnsi="Arial" w:cs="Arial"/>
        </w:rPr>
      </w:pPr>
      <w:r>
        <w:rPr>
          <w:rFonts w:ascii="Arial" w:hAnsi="Arial"/>
        </w:rPr>
        <w:t xml:space="preserve">Bár a globális gazdasági környezet jelenleg továbbra is kihívásokkal terhelt, az AMAZONE úgy véli, hogy jó helyzetben van. A jelenlegi első negyedévben az </w:t>
      </w:r>
      <w:r>
        <w:rPr>
          <w:rFonts w:ascii="Arial" w:hAnsi="Arial"/>
        </w:rPr>
        <w:lastRenderedPageBreak/>
        <w:t>AMAZONE-csoport megrendelésállománya biztató. A tulajdonosok pozitívan ítélik meg a hosszú távú kilátásokat: „A folyamatos technológiai változások, az erőforráskímélő termelési módszerek növekvő jelentősége és a globális népességnövekedés miatt a mezőgazdasági technológiai ágazat továbbra is a biztonságos élelmiszerellátás alapeleme marad. Ezért is várjuk a világ vezető szakvásárát, az Agritechnica-t, amely az idei év egyik csúcspontját jelenti. Ismét számos olyan innovációt bemutatunk a nemzetközi közönségnek, amely a hatékony és fenntartható mezőgazdaságot szolgálja.”</w:t>
      </w:r>
    </w:p>
    <w:p w14:paraId="3C97F368" w14:textId="77777777" w:rsidR="001A7DBD" w:rsidRDefault="001A7DBD" w:rsidP="001A4FB1">
      <w:pPr>
        <w:spacing w:after="120" w:line="360" w:lineRule="auto"/>
        <w:ind w:left="567" w:right="1695"/>
        <w:rPr>
          <w:rFonts w:ascii="Arial" w:eastAsia="Arial" w:hAnsi="Arial" w:cs="Arial"/>
        </w:rPr>
      </w:pPr>
    </w:p>
    <w:p w14:paraId="54AB5B67" w14:textId="77777777" w:rsidR="001A7DBD" w:rsidRDefault="001A7DBD" w:rsidP="001A4FB1">
      <w:pPr>
        <w:spacing w:after="120" w:line="360" w:lineRule="auto"/>
        <w:ind w:left="567" w:right="1695"/>
        <w:rPr>
          <w:rFonts w:ascii="Arial" w:eastAsia="Arial" w:hAnsi="Arial" w:cs="Arial"/>
        </w:rPr>
      </w:pPr>
    </w:p>
    <w:p w14:paraId="390441D3" w14:textId="14A724A0" w:rsidR="001A7DBD" w:rsidRDefault="001A7DBD" w:rsidP="001A4FB1">
      <w:pPr>
        <w:spacing w:after="120" w:line="360" w:lineRule="auto"/>
        <w:ind w:left="567" w:right="1695"/>
        <w:rPr>
          <w:rFonts w:ascii="Arial" w:eastAsia="Arial" w:hAnsi="Arial" w:cs="Arial"/>
        </w:rPr>
      </w:pPr>
      <w:r>
        <w:rPr>
          <w:rFonts w:ascii="Arial" w:hAnsi="Arial"/>
          <w:noProof/>
        </w:rPr>
        <w:drawing>
          <wp:inline distT="0" distB="0" distL="0" distR="0" wp14:anchorId="6B34BEC0" wp14:editId="0E7DDC9C">
            <wp:extent cx="5400000" cy="4055250"/>
            <wp:effectExtent l="0" t="0" r="0" b="2540"/>
            <wp:docPr id="996087302" name="Grafik 1" descr="Ein Bild, das Kleidung, Person, drauße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87302" name="Grafik 1" descr="Ein Bild, das Kleidung, Person, draußen, Gebäude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0000" cy="4055250"/>
                    </a:xfrm>
                    <a:prstGeom prst="rect">
                      <a:avLst/>
                    </a:prstGeom>
                    <a:noFill/>
                    <a:ln>
                      <a:noFill/>
                    </a:ln>
                  </pic:spPr>
                </pic:pic>
              </a:graphicData>
            </a:graphic>
          </wp:inline>
        </w:drawing>
      </w:r>
    </w:p>
    <w:p w14:paraId="7CBC1939" w14:textId="7630938B" w:rsidR="004C557F" w:rsidRPr="00914D33" w:rsidRDefault="001A7DBD" w:rsidP="008210D2">
      <w:pPr>
        <w:spacing w:after="120" w:line="360" w:lineRule="auto"/>
        <w:ind w:left="567" w:right="1695"/>
        <w:rPr>
          <w:rFonts w:ascii="Arial" w:hAnsi="Arial" w:cs="Arial"/>
          <w:bCs/>
        </w:rPr>
      </w:pPr>
      <w:r>
        <w:rPr>
          <w:rFonts w:ascii="Arial" w:hAnsi="Arial"/>
        </w:rPr>
        <w:t>Dr. Justus Dreyer és Christian Dreyer, az AMAZONE csoport vezérigazgatói és tulajdonosai.</w:t>
      </w:r>
      <w:r>
        <w:rPr>
          <w:rFonts w:ascii="Arial" w:hAnsi="Arial"/>
        </w:rPr>
        <w:br w:type="page"/>
      </w:r>
    </w:p>
    <w:p w14:paraId="44CDB227" w14:textId="364F2BD2" w:rsidR="00701999" w:rsidRDefault="004D1BF6" w:rsidP="00701999">
      <w:pPr>
        <w:spacing w:after="120" w:line="360" w:lineRule="auto"/>
        <w:ind w:left="567" w:right="1695"/>
        <w:rPr>
          <w:rFonts w:ascii="Arial" w:hAnsi="Arial" w:cs="Arial"/>
          <w:bCs/>
        </w:rPr>
      </w:pPr>
      <w:r>
        <w:rPr>
          <w:rFonts w:ascii="Arial" w:hAnsi="Arial"/>
          <w:noProof/>
        </w:rPr>
        <w:lastRenderedPageBreak/>
        <w:drawing>
          <wp:inline distT="0" distB="0" distL="0" distR="0" wp14:anchorId="53B5BDE5" wp14:editId="6196579A">
            <wp:extent cx="5400000" cy="3594375"/>
            <wp:effectExtent l="0" t="0" r="0" b="6350"/>
            <wp:docPr id="85039962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00" cy="3594375"/>
                    </a:xfrm>
                    <a:prstGeom prst="rect">
                      <a:avLst/>
                    </a:prstGeom>
                    <a:noFill/>
                    <a:ln>
                      <a:noFill/>
                    </a:ln>
                  </pic:spPr>
                </pic:pic>
              </a:graphicData>
            </a:graphic>
          </wp:inline>
        </w:drawing>
      </w:r>
    </w:p>
    <w:p w14:paraId="223850FF" w14:textId="6A200C9F" w:rsidR="00701999" w:rsidRPr="004138AC" w:rsidRDefault="00701999" w:rsidP="00701999">
      <w:pPr>
        <w:spacing w:after="120" w:line="360" w:lineRule="auto"/>
        <w:ind w:left="567" w:right="1695"/>
        <w:rPr>
          <w:rFonts w:ascii="Arial" w:hAnsi="Arial" w:cs="Arial"/>
          <w:bCs/>
          <w:sz w:val="22"/>
          <w:szCs w:val="22"/>
        </w:rPr>
      </w:pPr>
      <w:r>
        <w:rPr>
          <w:rFonts w:ascii="Arial" w:hAnsi="Arial"/>
          <w:sz w:val="22"/>
        </w:rPr>
        <w:t xml:space="preserve">Az AMAZONE holisztikus szántóföldi gazdálkodási koncepciókat kínál a hatékony és precíz növénytermesztéshez. </w:t>
      </w:r>
    </w:p>
    <w:p w14:paraId="7113A71F" w14:textId="77777777" w:rsidR="0026386F" w:rsidRDefault="0026386F" w:rsidP="00AC7D5A">
      <w:pPr>
        <w:spacing w:after="120" w:line="360" w:lineRule="auto"/>
        <w:ind w:left="567" w:right="1695"/>
        <w:rPr>
          <w:rFonts w:ascii="Arial" w:hAnsi="Arial" w:cs="Arial"/>
          <w:bCs/>
        </w:rPr>
      </w:pPr>
      <w:r>
        <w:rPr>
          <w:rFonts w:ascii="Arial" w:hAnsi="Arial"/>
          <w:noProof/>
        </w:rPr>
        <w:drawing>
          <wp:inline distT="0" distB="0" distL="0" distR="0" wp14:anchorId="71C9D46C" wp14:editId="19C75112">
            <wp:extent cx="5400000" cy="3600000"/>
            <wp:effectExtent l="0" t="0" r="0" b="635"/>
            <wp:docPr id="21300155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00" cy="3600000"/>
                    </a:xfrm>
                    <a:prstGeom prst="rect">
                      <a:avLst/>
                    </a:prstGeom>
                    <a:noFill/>
                    <a:ln>
                      <a:noFill/>
                    </a:ln>
                  </pic:spPr>
                </pic:pic>
              </a:graphicData>
            </a:graphic>
          </wp:inline>
        </w:drawing>
      </w:r>
    </w:p>
    <w:p w14:paraId="73A4ACA1" w14:textId="57F10207" w:rsidR="0026386F" w:rsidRPr="0026386F" w:rsidRDefault="0026386F" w:rsidP="00AC7D5A">
      <w:pPr>
        <w:spacing w:after="120" w:line="360" w:lineRule="auto"/>
        <w:ind w:left="567" w:right="1695"/>
        <w:rPr>
          <w:rFonts w:ascii="Arial" w:hAnsi="Arial" w:cs="Arial"/>
          <w:bCs/>
          <w:sz w:val="22"/>
          <w:szCs w:val="22"/>
        </w:rPr>
      </w:pPr>
      <w:r>
        <w:rPr>
          <w:rFonts w:ascii="Arial" w:hAnsi="Arial"/>
          <w:sz w:val="22"/>
        </w:rPr>
        <w:t>A barázdában vagy talajkímélő módon a tarlón járva - az AMAZONE Tyrok maximális sebességgel és minimális kopás mellett dolgozik.</w:t>
      </w:r>
    </w:p>
    <w:p w14:paraId="6F41113A" w14:textId="7B867A6D" w:rsidR="00AC7D5A" w:rsidRDefault="00AC7D5A" w:rsidP="00AC7D5A">
      <w:pPr>
        <w:spacing w:after="120" w:line="360" w:lineRule="auto"/>
        <w:ind w:left="567" w:right="1695"/>
        <w:rPr>
          <w:rFonts w:ascii="Arial" w:hAnsi="Arial" w:cs="Arial"/>
          <w:bCs/>
        </w:rPr>
      </w:pPr>
      <w:r>
        <w:rPr>
          <w:rFonts w:ascii="Arial" w:hAnsi="Arial"/>
          <w:noProof/>
        </w:rPr>
        <w:lastRenderedPageBreak/>
        <w:drawing>
          <wp:inline distT="0" distB="0" distL="0" distR="0" wp14:anchorId="1B9D9B5F" wp14:editId="38907C31">
            <wp:extent cx="5400000" cy="3600000"/>
            <wp:effectExtent l="0" t="0" r="0" b="635"/>
            <wp:docPr id="211054800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00" cy="3600000"/>
                    </a:xfrm>
                    <a:prstGeom prst="rect">
                      <a:avLst/>
                    </a:prstGeom>
                    <a:noFill/>
                    <a:ln>
                      <a:noFill/>
                    </a:ln>
                  </pic:spPr>
                </pic:pic>
              </a:graphicData>
            </a:graphic>
          </wp:inline>
        </w:drawing>
      </w:r>
    </w:p>
    <w:p w14:paraId="0BD8397A" w14:textId="3E7596A3" w:rsidR="00AC7D5A" w:rsidRDefault="00AC7D5A" w:rsidP="00AC7D5A">
      <w:pPr>
        <w:spacing w:after="120" w:line="360" w:lineRule="auto"/>
        <w:ind w:left="567" w:right="1695"/>
        <w:rPr>
          <w:rFonts w:ascii="Arial" w:hAnsi="Arial" w:cs="Arial"/>
          <w:bCs/>
          <w:sz w:val="22"/>
          <w:szCs w:val="22"/>
        </w:rPr>
      </w:pPr>
      <w:r>
        <w:rPr>
          <w:rFonts w:ascii="Arial" w:hAnsi="Arial"/>
          <w:sz w:val="22"/>
        </w:rPr>
        <w:t>Az AMAZONE új Precea-TCC vontatott szemenkénti vetőgépe magasra teszi a mércét a pontosság, a teljesítmény és az intuitív kezelhetőség terén.</w:t>
      </w:r>
    </w:p>
    <w:p w14:paraId="688EC47F" w14:textId="77777777" w:rsidR="004138AC" w:rsidRDefault="00AC7D5A" w:rsidP="00AC7D5A">
      <w:pPr>
        <w:spacing w:after="120" w:line="360" w:lineRule="auto"/>
        <w:ind w:left="567" w:right="1695"/>
        <w:rPr>
          <w:rFonts w:ascii="Arial" w:hAnsi="Arial" w:cs="Arial"/>
          <w:bCs/>
        </w:rPr>
      </w:pPr>
      <w:r>
        <w:rPr>
          <w:rFonts w:ascii="Arial" w:hAnsi="Arial"/>
          <w:noProof/>
        </w:rPr>
        <w:drawing>
          <wp:inline distT="0" distB="0" distL="0" distR="0" wp14:anchorId="7896C8A9" wp14:editId="7AE5ADAF">
            <wp:extent cx="5400000" cy="3587534"/>
            <wp:effectExtent l="0" t="0" r="0" b="0"/>
            <wp:docPr id="2570779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t="3422" b="26119"/>
                    <a:stretch/>
                  </pic:blipFill>
                  <pic:spPr bwMode="auto">
                    <a:xfrm>
                      <a:off x="0" y="0"/>
                      <a:ext cx="5400000" cy="3587534"/>
                    </a:xfrm>
                    <a:prstGeom prst="rect">
                      <a:avLst/>
                    </a:prstGeom>
                    <a:noFill/>
                    <a:ln>
                      <a:noFill/>
                    </a:ln>
                    <a:extLst>
                      <a:ext uri="{53640926-AAD7-44D8-BBD7-CCE9431645EC}">
                        <a14:shadowObscured xmlns:a14="http://schemas.microsoft.com/office/drawing/2010/main"/>
                      </a:ext>
                    </a:extLst>
                  </pic:spPr>
                </pic:pic>
              </a:graphicData>
            </a:graphic>
          </wp:inline>
        </w:drawing>
      </w:r>
    </w:p>
    <w:p w14:paraId="57209199" w14:textId="42CDDA31" w:rsidR="004A4E71" w:rsidRPr="004138AC" w:rsidRDefault="004138AC" w:rsidP="006B2EBB">
      <w:pPr>
        <w:spacing w:after="120" w:line="360" w:lineRule="auto"/>
        <w:ind w:left="567" w:right="561"/>
        <w:rPr>
          <w:rFonts w:ascii="Arial" w:hAnsi="Arial" w:cs="Arial"/>
          <w:bCs/>
          <w:sz w:val="22"/>
          <w:szCs w:val="22"/>
        </w:rPr>
      </w:pPr>
      <w:r>
        <w:rPr>
          <w:rFonts w:ascii="Arial" w:hAnsi="Arial"/>
          <w:sz w:val="22"/>
        </w:rPr>
        <w:t xml:space="preserve">Az AMAZONE Profihopper önjáró kaszálógépet kompakt kialakítás jellemzi a nagyfokú fordulékonyság és a hosszú munkavégzéshez szükséges felhasználóbarát kialakítás érdekében. </w:t>
      </w:r>
      <w:r>
        <w:rPr>
          <w:rFonts w:ascii="Arial" w:hAnsi="Arial"/>
          <w:sz w:val="22"/>
        </w:rPr>
        <w:br w:type="page"/>
      </w:r>
    </w:p>
    <w:p w14:paraId="69CF1EB2" w14:textId="77777777" w:rsidR="00A42ED2" w:rsidRDefault="00A42ED2" w:rsidP="00A42ED2">
      <w:pPr>
        <w:spacing w:after="120" w:line="360" w:lineRule="auto"/>
        <w:ind w:left="567" w:right="1695"/>
        <w:rPr>
          <w:rFonts w:ascii="Arial" w:hAnsi="Arial" w:cs="Arial"/>
          <w:bCs/>
        </w:rPr>
      </w:pPr>
    </w:p>
    <w:p w14:paraId="49D98C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Az AMAZONE-ról</w:t>
      </w:r>
    </w:p>
    <w:p w14:paraId="39ECEB71" w14:textId="23E370A2"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Az AMAZONEN-WERKE H. Dreyer SE &amp; Co. KG, melynek székhelye 49205 Hasbergen-Gaste településen található, mezőgazdasági és kommunális gépek gyártásával foglalkozik. A személyesen a tulajdonosok által vezetett vállalat kilenc üzemben több mint 2 500 alkalmazottat foglalkoztat. Termékválasztékában talajművelő gépek, vetőgépek, műtrágyaszórók, permetezőgépek és kultivátorok szerepelnek. Ezen alapkoncepciók mentén tevékenykedve az AMAZONE mára az „intelligens növénytermesztés” szakértőjévé vált a mezőgazdaságban. További információk: </w:t>
      </w:r>
      <w:hyperlink r:id="rId13" w:history="1">
        <w:r w:rsidR="006B2EBB" w:rsidRPr="00472A79">
          <w:rPr>
            <w:rStyle w:val="Hyperlink"/>
            <w:rFonts w:ascii="Arial" w:hAnsi="Arial"/>
            <w:sz w:val="20"/>
          </w:rPr>
          <w:t>www.amazone.hu</w:t>
        </w:r>
      </w:hyperlink>
    </w:p>
    <w:p w14:paraId="51113095" w14:textId="77777777" w:rsidR="00A46482" w:rsidRDefault="00A42ED2" w:rsidP="000B2956">
      <w:pPr>
        <w:tabs>
          <w:tab w:val="left" w:pos="3550"/>
        </w:tabs>
        <w:spacing w:line="360" w:lineRule="auto"/>
        <w:ind w:left="567" w:right="1128"/>
      </w:pPr>
      <w:r>
        <w:rPr>
          <w:noProof/>
          <w:color w:val="0563C1"/>
        </w:rPr>
        <w:drawing>
          <wp:inline distT="0" distB="0" distL="0" distR="0" wp14:anchorId="1B819880" wp14:editId="55C42E35">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2D7A93" wp14:editId="05C432A5">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2D7A43B" wp14:editId="35C43F6E">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C22A30" wp14:editId="67D95B5C">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92D627" wp14:editId="542E6810">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6746ABB7" w14:textId="77777777" w:rsidR="009D40E0" w:rsidRDefault="009D40E0" w:rsidP="000B2956">
      <w:pPr>
        <w:tabs>
          <w:tab w:val="left" w:pos="3550"/>
        </w:tabs>
        <w:spacing w:line="360" w:lineRule="auto"/>
        <w:ind w:left="567" w:right="1128"/>
      </w:pPr>
    </w:p>
    <w:p w14:paraId="2E42F48B" w14:textId="77777777" w:rsidR="009D40E0" w:rsidRPr="00D27732" w:rsidRDefault="009D40E0" w:rsidP="009D40E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Az ábrák, a tartalom és a műszaki adatok csak tájékoztató jellegűek, és felszereltségtől függően eltérhetnek. Az országonkénti közúti közlekedési előírások (KRESZ) érvényes rendelkezéseit be kell tartani, emiatt előfordulhat, hogy külön engedélyeztetés szükséges. Ellenőrizni kell a traktorok megengedett tengelyterhelését és össztömegét. A felsorolt kombinációs lehetőségek nem minden gyártmányú traktor esetében valósíthatók meg.</w:t>
      </w:r>
    </w:p>
    <w:p w14:paraId="4F0CDC18" w14:textId="77777777" w:rsidR="009D40E0" w:rsidRDefault="009D40E0" w:rsidP="000B2956">
      <w:pPr>
        <w:tabs>
          <w:tab w:val="left" w:pos="3550"/>
        </w:tabs>
        <w:spacing w:line="360" w:lineRule="auto"/>
        <w:ind w:left="567" w:right="1128"/>
        <w:rPr>
          <w:rFonts w:ascii="Arial" w:hAnsi="Arial" w:cs="Arial"/>
          <w:bCs/>
          <w:color w:val="808080" w:themeColor="background1" w:themeShade="80"/>
          <w:sz w:val="20"/>
          <w:szCs w:val="20"/>
        </w:rPr>
      </w:pPr>
    </w:p>
    <w:sectPr w:rsidR="009D40E0" w:rsidSect="006626AD">
      <w:headerReference w:type="default" r:id="rId29"/>
      <w:footerReference w:type="default" r:id="rId30"/>
      <w:pgSz w:w="11901" w:h="16840" w:code="9"/>
      <w:pgMar w:top="1701" w:right="567" w:bottom="1702"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D00811" w14:textId="77777777" w:rsidR="008F74EF" w:rsidRDefault="008F74EF">
      <w:r>
        <w:separator/>
      </w:r>
    </w:p>
  </w:endnote>
  <w:endnote w:type="continuationSeparator" w:id="0">
    <w:p w14:paraId="25FBBF44" w14:textId="77777777" w:rsidR="008F74EF" w:rsidRDefault="008F74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Arial"/>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189D7"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69DF04" wp14:editId="2B9D8308">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84D20" w14:textId="77777777" w:rsidR="005E0980" w:rsidRPr="0093254A" w:rsidRDefault="005E0980" w:rsidP="006F7755">
                          <w:pPr>
                            <w:ind w:right="57"/>
                            <w:jc w:val="right"/>
                            <w:rPr>
                              <w:rFonts w:ascii="Arial" w:hAnsi="Arial"/>
                              <w:sz w:val="20"/>
                            </w:rPr>
                          </w:pP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oldal</w:t>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9DF04"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72E84D20" w14:textId="77777777" w:rsidR="005E0980" w:rsidRPr="0093254A" w:rsidRDefault="005E0980" w:rsidP="006F7755">
                    <w:pPr>
                      <w:ind w:right="57"/>
                      <w:jc w:val="right"/>
                      <w:rPr>
                        <w:rFonts w:ascii="Arial" w:hAnsi="Arial"/>
                        <w:sz w:val="20"/>
                      </w:rPr>
                    </w:pP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oldal</w:t>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4B896EE" wp14:editId="48831E2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581DF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9296588" wp14:editId="742913A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64092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6E3FA88" wp14:editId="530F1FD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3397BEC7" w14:textId="254581C9"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w:t>
                          </w:r>
                          <w:r w:rsidR="006B2EBB">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E3FA88"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3397BEC7" w14:textId="254581C9"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w:t>
                    </w:r>
                    <w:r w:rsidR="006B2EBB">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522009" w14:textId="77777777" w:rsidR="008F74EF" w:rsidRDefault="008F74EF">
      <w:r>
        <w:separator/>
      </w:r>
    </w:p>
  </w:footnote>
  <w:footnote w:type="continuationSeparator" w:id="0">
    <w:p w14:paraId="7BF56137" w14:textId="77777777" w:rsidR="008F74EF" w:rsidRDefault="008F74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B1ACA"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F5B0D81" wp14:editId="4321F98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44DB7D" w14:textId="7161D080"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2025. márciusi sajtóközlemény</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F5B0D8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644DB7D" w14:textId="7161D080"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2025. márciusi sajtóközlemény</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96ED749" wp14:editId="7C45CF2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ACFB3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D29F260" wp14:editId="6D441E9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2419430"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9579A1E" wp14:editId="60C0618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Sajtóközlemény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79A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Sajtóközlemény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4EF"/>
    <w:rsid w:val="000008BF"/>
    <w:rsid w:val="0000280B"/>
    <w:rsid w:val="00003E4F"/>
    <w:rsid w:val="000047C6"/>
    <w:rsid w:val="00004FBD"/>
    <w:rsid w:val="000055DA"/>
    <w:rsid w:val="0000569A"/>
    <w:rsid w:val="00005750"/>
    <w:rsid w:val="000057B1"/>
    <w:rsid w:val="00005A76"/>
    <w:rsid w:val="00006782"/>
    <w:rsid w:val="000120F9"/>
    <w:rsid w:val="00013C90"/>
    <w:rsid w:val="000148C6"/>
    <w:rsid w:val="00020A73"/>
    <w:rsid w:val="00022927"/>
    <w:rsid w:val="00022EA9"/>
    <w:rsid w:val="000247F3"/>
    <w:rsid w:val="00024BCC"/>
    <w:rsid w:val="00025378"/>
    <w:rsid w:val="00026025"/>
    <w:rsid w:val="000272A1"/>
    <w:rsid w:val="000272F0"/>
    <w:rsid w:val="0003063E"/>
    <w:rsid w:val="0003078C"/>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BB3"/>
    <w:rsid w:val="00047CDD"/>
    <w:rsid w:val="000507C9"/>
    <w:rsid w:val="00052915"/>
    <w:rsid w:val="00053599"/>
    <w:rsid w:val="0005389A"/>
    <w:rsid w:val="00054904"/>
    <w:rsid w:val="000558D6"/>
    <w:rsid w:val="00056589"/>
    <w:rsid w:val="00057C80"/>
    <w:rsid w:val="00061F15"/>
    <w:rsid w:val="00062B82"/>
    <w:rsid w:val="00063402"/>
    <w:rsid w:val="00063AE7"/>
    <w:rsid w:val="00064C64"/>
    <w:rsid w:val="00065CAA"/>
    <w:rsid w:val="00066F1F"/>
    <w:rsid w:val="00070765"/>
    <w:rsid w:val="00072139"/>
    <w:rsid w:val="0007256B"/>
    <w:rsid w:val="00072EC7"/>
    <w:rsid w:val="00073DE2"/>
    <w:rsid w:val="00074193"/>
    <w:rsid w:val="0007594F"/>
    <w:rsid w:val="00080817"/>
    <w:rsid w:val="000817FB"/>
    <w:rsid w:val="00084480"/>
    <w:rsid w:val="00085DC9"/>
    <w:rsid w:val="000938D4"/>
    <w:rsid w:val="0009438C"/>
    <w:rsid w:val="000944DD"/>
    <w:rsid w:val="00094B4F"/>
    <w:rsid w:val="00095B8B"/>
    <w:rsid w:val="00096E51"/>
    <w:rsid w:val="00096F27"/>
    <w:rsid w:val="000A01F0"/>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EC"/>
    <w:rsid w:val="000B73FB"/>
    <w:rsid w:val="000B7C60"/>
    <w:rsid w:val="000C03B9"/>
    <w:rsid w:val="000C100B"/>
    <w:rsid w:val="000C13A8"/>
    <w:rsid w:val="000C3026"/>
    <w:rsid w:val="000C3A69"/>
    <w:rsid w:val="000C4227"/>
    <w:rsid w:val="000C4A7B"/>
    <w:rsid w:val="000C5C69"/>
    <w:rsid w:val="000C5ECC"/>
    <w:rsid w:val="000C700B"/>
    <w:rsid w:val="000D04A4"/>
    <w:rsid w:val="000D07D1"/>
    <w:rsid w:val="000D0EF1"/>
    <w:rsid w:val="000D1FED"/>
    <w:rsid w:val="000D35C6"/>
    <w:rsid w:val="000D431B"/>
    <w:rsid w:val="000D6400"/>
    <w:rsid w:val="000D7D8C"/>
    <w:rsid w:val="000E3570"/>
    <w:rsid w:val="000E45C0"/>
    <w:rsid w:val="000E65DA"/>
    <w:rsid w:val="000E771E"/>
    <w:rsid w:val="000F2EF4"/>
    <w:rsid w:val="000F451A"/>
    <w:rsid w:val="000F4829"/>
    <w:rsid w:val="000F4BDC"/>
    <w:rsid w:val="000F6051"/>
    <w:rsid w:val="000F680B"/>
    <w:rsid w:val="00100047"/>
    <w:rsid w:val="0010274B"/>
    <w:rsid w:val="00103228"/>
    <w:rsid w:val="00103E69"/>
    <w:rsid w:val="00105127"/>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145D"/>
    <w:rsid w:val="001A3703"/>
    <w:rsid w:val="001A46AA"/>
    <w:rsid w:val="001A4CDA"/>
    <w:rsid w:val="001A4FB1"/>
    <w:rsid w:val="001A588C"/>
    <w:rsid w:val="001A5E5D"/>
    <w:rsid w:val="001A6A59"/>
    <w:rsid w:val="001A7DBD"/>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06E"/>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939"/>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7A9"/>
    <w:rsid w:val="0024492B"/>
    <w:rsid w:val="00245360"/>
    <w:rsid w:val="00247A14"/>
    <w:rsid w:val="00247E38"/>
    <w:rsid w:val="00253736"/>
    <w:rsid w:val="00253FE0"/>
    <w:rsid w:val="00255A4F"/>
    <w:rsid w:val="00255F3D"/>
    <w:rsid w:val="00256A84"/>
    <w:rsid w:val="0025701D"/>
    <w:rsid w:val="00260884"/>
    <w:rsid w:val="002613D7"/>
    <w:rsid w:val="00261B3B"/>
    <w:rsid w:val="00262805"/>
    <w:rsid w:val="0026287E"/>
    <w:rsid w:val="0026386F"/>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4E0D"/>
    <w:rsid w:val="002B600B"/>
    <w:rsid w:val="002B6601"/>
    <w:rsid w:val="002B6C23"/>
    <w:rsid w:val="002B6F0E"/>
    <w:rsid w:val="002B7690"/>
    <w:rsid w:val="002B7843"/>
    <w:rsid w:val="002B7E60"/>
    <w:rsid w:val="002C1CA3"/>
    <w:rsid w:val="002C29BD"/>
    <w:rsid w:val="002C3B05"/>
    <w:rsid w:val="002C44FE"/>
    <w:rsid w:val="002C7462"/>
    <w:rsid w:val="002C7D08"/>
    <w:rsid w:val="002D0365"/>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E41"/>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76A"/>
    <w:rsid w:val="00353CEF"/>
    <w:rsid w:val="0035596C"/>
    <w:rsid w:val="00355C10"/>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96C70"/>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38AC"/>
    <w:rsid w:val="0041394E"/>
    <w:rsid w:val="0041402A"/>
    <w:rsid w:val="0041422C"/>
    <w:rsid w:val="004155DD"/>
    <w:rsid w:val="00415D98"/>
    <w:rsid w:val="00415F06"/>
    <w:rsid w:val="0041630E"/>
    <w:rsid w:val="00417474"/>
    <w:rsid w:val="00420DEA"/>
    <w:rsid w:val="0042193D"/>
    <w:rsid w:val="00423DFC"/>
    <w:rsid w:val="00425508"/>
    <w:rsid w:val="0043078F"/>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1598"/>
    <w:rsid w:val="00482C7E"/>
    <w:rsid w:val="004841F0"/>
    <w:rsid w:val="00484219"/>
    <w:rsid w:val="00484610"/>
    <w:rsid w:val="00490CF7"/>
    <w:rsid w:val="00490EDF"/>
    <w:rsid w:val="00491596"/>
    <w:rsid w:val="00496D50"/>
    <w:rsid w:val="00496E24"/>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557F"/>
    <w:rsid w:val="004C61E9"/>
    <w:rsid w:val="004C7E4E"/>
    <w:rsid w:val="004D0790"/>
    <w:rsid w:val="004D1BF6"/>
    <w:rsid w:val="004D1DB1"/>
    <w:rsid w:val="004D45C7"/>
    <w:rsid w:val="004D4ED8"/>
    <w:rsid w:val="004D79A3"/>
    <w:rsid w:val="004D7DA0"/>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1D"/>
    <w:rsid w:val="00565E15"/>
    <w:rsid w:val="00571396"/>
    <w:rsid w:val="00571488"/>
    <w:rsid w:val="00571C13"/>
    <w:rsid w:val="00571D8C"/>
    <w:rsid w:val="005729F4"/>
    <w:rsid w:val="00572D00"/>
    <w:rsid w:val="00573D74"/>
    <w:rsid w:val="00574F8C"/>
    <w:rsid w:val="005778C5"/>
    <w:rsid w:val="00577F08"/>
    <w:rsid w:val="00580534"/>
    <w:rsid w:val="00580557"/>
    <w:rsid w:val="00580C39"/>
    <w:rsid w:val="00581AB9"/>
    <w:rsid w:val="005822E8"/>
    <w:rsid w:val="00582445"/>
    <w:rsid w:val="00582BD3"/>
    <w:rsid w:val="005832CE"/>
    <w:rsid w:val="0058582A"/>
    <w:rsid w:val="00586056"/>
    <w:rsid w:val="005866E2"/>
    <w:rsid w:val="00586FC0"/>
    <w:rsid w:val="005874E0"/>
    <w:rsid w:val="00595C48"/>
    <w:rsid w:val="00597574"/>
    <w:rsid w:val="00597F5F"/>
    <w:rsid w:val="005A008E"/>
    <w:rsid w:val="005A0202"/>
    <w:rsid w:val="005A0EF7"/>
    <w:rsid w:val="005A26F1"/>
    <w:rsid w:val="005A2977"/>
    <w:rsid w:val="005A29A6"/>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0C04"/>
    <w:rsid w:val="005E1500"/>
    <w:rsid w:val="005E2376"/>
    <w:rsid w:val="005E62F4"/>
    <w:rsid w:val="005E79F7"/>
    <w:rsid w:val="005F0AE3"/>
    <w:rsid w:val="005F0C40"/>
    <w:rsid w:val="005F12CA"/>
    <w:rsid w:val="005F16D2"/>
    <w:rsid w:val="005F18BD"/>
    <w:rsid w:val="005F7267"/>
    <w:rsid w:val="00601972"/>
    <w:rsid w:val="00603B80"/>
    <w:rsid w:val="00604D9C"/>
    <w:rsid w:val="00604DA3"/>
    <w:rsid w:val="006113A9"/>
    <w:rsid w:val="006123F0"/>
    <w:rsid w:val="0061248F"/>
    <w:rsid w:val="00612E9F"/>
    <w:rsid w:val="00615634"/>
    <w:rsid w:val="006208D6"/>
    <w:rsid w:val="00620B88"/>
    <w:rsid w:val="00621088"/>
    <w:rsid w:val="00622736"/>
    <w:rsid w:val="00623CB7"/>
    <w:rsid w:val="006276C3"/>
    <w:rsid w:val="00627F1D"/>
    <w:rsid w:val="00630959"/>
    <w:rsid w:val="00630F4C"/>
    <w:rsid w:val="00631089"/>
    <w:rsid w:val="00632B65"/>
    <w:rsid w:val="00633078"/>
    <w:rsid w:val="00634802"/>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26AD"/>
    <w:rsid w:val="0066441E"/>
    <w:rsid w:val="00664F29"/>
    <w:rsid w:val="00665E14"/>
    <w:rsid w:val="00667531"/>
    <w:rsid w:val="00670462"/>
    <w:rsid w:val="00670B1E"/>
    <w:rsid w:val="0067189D"/>
    <w:rsid w:val="00672253"/>
    <w:rsid w:val="00672387"/>
    <w:rsid w:val="006725D6"/>
    <w:rsid w:val="00673AC6"/>
    <w:rsid w:val="00674639"/>
    <w:rsid w:val="00674BA4"/>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254"/>
    <w:rsid w:val="006A6622"/>
    <w:rsid w:val="006A6691"/>
    <w:rsid w:val="006A6B90"/>
    <w:rsid w:val="006A7523"/>
    <w:rsid w:val="006A7C72"/>
    <w:rsid w:val="006B0021"/>
    <w:rsid w:val="006B05AC"/>
    <w:rsid w:val="006B2B3F"/>
    <w:rsid w:val="006B2EBB"/>
    <w:rsid w:val="006B6D05"/>
    <w:rsid w:val="006C12AF"/>
    <w:rsid w:val="006C341C"/>
    <w:rsid w:val="006C3E1B"/>
    <w:rsid w:val="006D1B97"/>
    <w:rsid w:val="006D24A3"/>
    <w:rsid w:val="006D2A85"/>
    <w:rsid w:val="006D2F24"/>
    <w:rsid w:val="006D3129"/>
    <w:rsid w:val="006D4215"/>
    <w:rsid w:val="006D5DE3"/>
    <w:rsid w:val="006D6692"/>
    <w:rsid w:val="006E21AA"/>
    <w:rsid w:val="006E33BB"/>
    <w:rsid w:val="006E3615"/>
    <w:rsid w:val="006E596F"/>
    <w:rsid w:val="006E6C7E"/>
    <w:rsid w:val="006E7669"/>
    <w:rsid w:val="006E7A0C"/>
    <w:rsid w:val="006F1451"/>
    <w:rsid w:val="006F1538"/>
    <w:rsid w:val="006F4169"/>
    <w:rsid w:val="006F7755"/>
    <w:rsid w:val="006F7B0C"/>
    <w:rsid w:val="00700551"/>
    <w:rsid w:val="0070072F"/>
    <w:rsid w:val="007012B0"/>
    <w:rsid w:val="00701999"/>
    <w:rsid w:val="00701ABC"/>
    <w:rsid w:val="00703933"/>
    <w:rsid w:val="00706A1F"/>
    <w:rsid w:val="00706C81"/>
    <w:rsid w:val="007079EE"/>
    <w:rsid w:val="00714B45"/>
    <w:rsid w:val="00714E6E"/>
    <w:rsid w:val="0071508C"/>
    <w:rsid w:val="0071613C"/>
    <w:rsid w:val="00717BA7"/>
    <w:rsid w:val="007208B2"/>
    <w:rsid w:val="00720CA7"/>
    <w:rsid w:val="00721B1E"/>
    <w:rsid w:val="00721BDA"/>
    <w:rsid w:val="0072351C"/>
    <w:rsid w:val="0072357C"/>
    <w:rsid w:val="0072408B"/>
    <w:rsid w:val="007240CA"/>
    <w:rsid w:val="007256DF"/>
    <w:rsid w:val="00725A35"/>
    <w:rsid w:val="00726374"/>
    <w:rsid w:val="00730418"/>
    <w:rsid w:val="007324EA"/>
    <w:rsid w:val="00732721"/>
    <w:rsid w:val="00732B0E"/>
    <w:rsid w:val="0073306A"/>
    <w:rsid w:val="00733603"/>
    <w:rsid w:val="007347B9"/>
    <w:rsid w:val="00734AFA"/>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77913"/>
    <w:rsid w:val="0078043A"/>
    <w:rsid w:val="0078505E"/>
    <w:rsid w:val="007855C2"/>
    <w:rsid w:val="007868B2"/>
    <w:rsid w:val="00786F69"/>
    <w:rsid w:val="00790B9B"/>
    <w:rsid w:val="00792238"/>
    <w:rsid w:val="007943EC"/>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57EF"/>
    <w:rsid w:val="007D69F3"/>
    <w:rsid w:val="007D6E77"/>
    <w:rsid w:val="007D758F"/>
    <w:rsid w:val="007E04C6"/>
    <w:rsid w:val="007E0615"/>
    <w:rsid w:val="007E1B2B"/>
    <w:rsid w:val="007E751A"/>
    <w:rsid w:val="007E7614"/>
    <w:rsid w:val="007E7615"/>
    <w:rsid w:val="007F0451"/>
    <w:rsid w:val="007F0C2A"/>
    <w:rsid w:val="007F1B2A"/>
    <w:rsid w:val="007F20CF"/>
    <w:rsid w:val="007F2947"/>
    <w:rsid w:val="007F6027"/>
    <w:rsid w:val="007F60DA"/>
    <w:rsid w:val="007F6F5B"/>
    <w:rsid w:val="007F7695"/>
    <w:rsid w:val="0080288D"/>
    <w:rsid w:val="00802D08"/>
    <w:rsid w:val="008059F7"/>
    <w:rsid w:val="008063E3"/>
    <w:rsid w:val="008069D3"/>
    <w:rsid w:val="00814E24"/>
    <w:rsid w:val="00816CEF"/>
    <w:rsid w:val="008173EB"/>
    <w:rsid w:val="00817CEB"/>
    <w:rsid w:val="0082106F"/>
    <w:rsid w:val="008210D2"/>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602"/>
    <w:rsid w:val="00855B27"/>
    <w:rsid w:val="008561B4"/>
    <w:rsid w:val="008579CE"/>
    <w:rsid w:val="0086119A"/>
    <w:rsid w:val="00861E30"/>
    <w:rsid w:val="008629E0"/>
    <w:rsid w:val="00864049"/>
    <w:rsid w:val="00864751"/>
    <w:rsid w:val="00865F30"/>
    <w:rsid w:val="0087172D"/>
    <w:rsid w:val="008718BA"/>
    <w:rsid w:val="00871C57"/>
    <w:rsid w:val="00871FC3"/>
    <w:rsid w:val="008739C9"/>
    <w:rsid w:val="00873EA7"/>
    <w:rsid w:val="00876DB3"/>
    <w:rsid w:val="008773C5"/>
    <w:rsid w:val="0088211C"/>
    <w:rsid w:val="00882549"/>
    <w:rsid w:val="00883D42"/>
    <w:rsid w:val="00884996"/>
    <w:rsid w:val="00885B7D"/>
    <w:rsid w:val="00887231"/>
    <w:rsid w:val="00887686"/>
    <w:rsid w:val="008914EF"/>
    <w:rsid w:val="00891CD0"/>
    <w:rsid w:val="008921D5"/>
    <w:rsid w:val="00893ED9"/>
    <w:rsid w:val="00895458"/>
    <w:rsid w:val="00897C79"/>
    <w:rsid w:val="008A0983"/>
    <w:rsid w:val="008A0EE5"/>
    <w:rsid w:val="008A414C"/>
    <w:rsid w:val="008A7806"/>
    <w:rsid w:val="008A7EE2"/>
    <w:rsid w:val="008B0A0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67D1"/>
    <w:rsid w:val="008D7813"/>
    <w:rsid w:val="008E16F1"/>
    <w:rsid w:val="008E2078"/>
    <w:rsid w:val="008E26EA"/>
    <w:rsid w:val="008E416F"/>
    <w:rsid w:val="008E4FBE"/>
    <w:rsid w:val="008E4FE2"/>
    <w:rsid w:val="008E605B"/>
    <w:rsid w:val="008E7382"/>
    <w:rsid w:val="008F17E1"/>
    <w:rsid w:val="008F2038"/>
    <w:rsid w:val="008F3BCA"/>
    <w:rsid w:val="008F5D70"/>
    <w:rsid w:val="008F74EF"/>
    <w:rsid w:val="008F7B54"/>
    <w:rsid w:val="00903BD1"/>
    <w:rsid w:val="009056AA"/>
    <w:rsid w:val="00910A7E"/>
    <w:rsid w:val="00911D0D"/>
    <w:rsid w:val="0091247F"/>
    <w:rsid w:val="00913866"/>
    <w:rsid w:val="0091391B"/>
    <w:rsid w:val="00913ABA"/>
    <w:rsid w:val="00914D33"/>
    <w:rsid w:val="009150C8"/>
    <w:rsid w:val="00915DF6"/>
    <w:rsid w:val="00916BA8"/>
    <w:rsid w:val="00920552"/>
    <w:rsid w:val="00920AE8"/>
    <w:rsid w:val="00920B8A"/>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40E0"/>
    <w:rsid w:val="009D58B2"/>
    <w:rsid w:val="009D5A7D"/>
    <w:rsid w:val="009D5D08"/>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913"/>
    <w:rsid w:val="00A07BB3"/>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0F1D"/>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A9D"/>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310C"/>
    <w:rsid w:val="00AC3578"/>
    <w:rsid w:val="00AC4035"/>
    <w:rsid w:val="00AC4C25"/>
    <w:rsid w:val="00AC4FDA"/>
    <w:rsid w:val="00AC5950"/>
    <w:rsid w:val="00AC6EE2"/>
    <w:rsid w:val="00AC702A"/>
    <w:rsid w:val="00AC7D5A"/>
    <w:rsid w:val="00AD0566"/>
    <w:rsid w:val="00AD0821"/>
    <w:rsid w:val="00AD0A4E"/>
    <w:rsid w:val="00AD1745"/>
    <w:rsid w:val="00AD2461"/>
    <w:rsid w:val="00AD3A37"/>
    <w:rsid w:val="00AD4CFD"/>
    <w:rsid w:val="00AE1EBD"/>
    <w:rsid w:val="00AE2247"/>
    <w:rsid w:val="00AE2E57"/>
    <w:rsid w:val="00AE5352"/>
    <w:rsid w:val="00AE63B9"/>
    <w:rsid w:val="00AF014D"/>
    <w:rsid w:val="00AF0DDC"/>
    <w:rsid w:val="00AF26DC"/>
    <w:rsid w:val="00AF313B"/>
    <w:rsid w:val="00AF53BE"/>
    <w:rsid w:val="00AF55DB"/>
    <w:rsid w:val="00AF5BA8"/>
    <w:rsid w:val="00AF62BE"/>
    <w:rsid w:val="00AF640C"/>
    <w:rsid w:val="00AF7DDA"/>
    <w:rsid w:val="00B004CF"/>
    <w:rsid w:val="00B0163F"/>
    <w:rsid w:val="00B01B29"/>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9AB"/>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3B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3EF5"/>
    <w:rsid w:val="00BE075A"/>
    <w:rsid w:val="00BE248A"/>
    <w:rsid w:val="00BE274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092"/>
    <w:rsid w:val="00C1720C"/>
    <w:rsid w:val="00C2029F"/>
    <w:rsid w:val="00C20F17"/>
    <w:rsid w:val="00C20FFC"/>
    <w:rsid w:val="00C211C3"/>
    <w:rsid w:val="00C222D4"/>
    <w:rsid w:val="00C22A46"/>
    <w:rsid w:val="00C245FB"/>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4C2"/>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970C2"/>
    <w:rsid w:val="00CA018E"/>
    <w:rsid w:val="00CA0A3F"/>
    <w:rsid w:val="00CA1297"/>
    <w:rsid w:val="00CA1443"/>
    <w:rsid w:val="00CA2160"/>
    <w:rsid w:val="00CA2E2A"/>
    <w:rsid w:val="00CA5846"/>
    <w:rsid w:val="00CA5C81"/>
    <w:rsid w:val="00CA5DD9"/>
    <w:rsid w:val="00CA5DE1"/>
    <w:rsid w:val="00CB3961"/>
    <w:rsid w:val="00CB3D84"/>
    <w:rsid w:val="00CB4725"/>
    <w:rsid w:val="00CB5517"/>
    <w:rsid w:val="00CB5585"/>
    <w:rsid w:val="00CB5586"/>
    <w:rsid w:val="00CB6619"/>
    <w:rsid w:val="00CB6909"/>
    <w:rsid w:val="00CB701C"/>
    <w:rsid w:val="00CB7278"/>
    <w:rsid w:val="00CC126C"/>
    <w:rsid w:val="00CC2598"/>
    <w:rsid w:val="00CC66D1"/>
    <w:rsid w:val="00CC774C"/>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F10"/>
    <w:rsid w:val="00D060BF"/>
    <w:rsid w:val="00D10DE2"/>
    <w:rsid w:val="00D11FA7"/>
    <w:rsid w:val="00D13205"/>
    <w:rsid w:val="00D1416A"/>
    <w:rsid w:val="00D15263"/>
    <w:rsid w:val="00D20825"/>
    <w:rsid w:val="00D20839"/>
    <w:rsid w:val="00D211D5"/>
    <w:rsid w:val="00D22DD8"/>
    <w:rsid w:val="00D24F19"/>
    <w:rsid w:val="00D266B0"/>
    <w:rsid w:val="00D30748"/>
    <w:rsid w:val="00D3163C"/>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57C"/>
    <w:rsid w:val="00D667C2"/>
    <w:rsid w:val="00D706D6"/>
    <w:rsid w:val="00D71C9B"/>
    <w:rsid w:val="00D72F44"/>
    <w:rsid w:val="00D74178"/>
    <w:rsid w:val="00D744EF"/>
    <w:rsid w:val="00D8077E"/>
    <w:rsid w:val="00D81F2C"/>
    <w:rsid w:val="00D829C8"/>
    <w:rsid w:val="00D83715"/>
    <w:rsid w:val="00D83CEC"/>
    <w:rsid w:val="00D83DCE"/>
    <w:rsid w:val="00D84C86"/>
    <w:rsid w:val="00D85976"/>
    <w:rsid w:val="00D85CDD"/>
    <w:rsid w:val="00D86892"/>
    <w:rsid w:val="00D909EB"/>
    <w:rsid w:val="00D90D6B"/>
    <w:rsid w:val="00D91E9F"/>
    <w:rsid w:val="00D92D69"/>
    <w:rsid w:val="00D93ED6"/>
    <w:rsid w:val="00D970DE"/>
    <w:rsid w:val="00D97B95"/>
    <w:rsid w:val="00DA0B36"/>
    <w:rsid w:val="00DA315C"/>
    <w:rsid w:val="00DA7C37"/>
    <w:rsid w:val="00DB096A"/>
    <w:rsid w:val="00DB0C78"/>
    <w:rsid w:val="00DB183B"/>
    <w:rsid w:val="00DB1897"/>
    <w:rsid w:val="00DB62AD"/>
    <w:rsid w:val="00DB7084"/>
    <w:rsid w:val="00DB79E1"/>
    <w:rsid w:val="00DB7CD1"/>
    <w:rsid w:val="00DC0D9B"/>
    <w:rsid w:val="00DC25ED"/>
    <w:rsid w:val="00DC29C3"/>
    <w:rsid w:val="00DC31C3"/>
    <w:rsid w:val="00DC3B01"/>
    <w:rsid w:val="00DC4412"/>
    <w:rsid w:val="00DC53E0"/>
    <w:rsid w:val="00DC5EE7"/>
    <w:rsid w:val="00DC736D"/>
    <w:rsid w:val="00DC740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84"/>
    <w:rsid w:val="00E01FD6"/>
    <w:rsid w:val="00E02C03"/>
    <w:rsid w:val="00E02DA7"/>
    <w:rsid w:val="00E0456D"/>
    <w:rsid w:val="00E12CE4"/>
    <w:rsid w:val="00E12DCB"/>
    <w:rsid w:val="00E14A21"/>
    <w:rsid w:val="00E14D7D"/>
    <w:rsid w:val="00E210CD"/>
    <w:rsid w:val="00E2251E"/>
    <w:rsid w:val="00E236C2"/>
    <w:rsid w:val="00E247DB"/>
    <w:rsid w:val="00E25D8E"/>
    <w:rsid w:val="00E260F9"/>
    <w:rsid w:val="00E27DFB"/>
    <w:rsid w:val="00E30156"/>
    <w:rsid w:val="00E3043E"/>
    <w:rsid w:val="00E32A90"/>
    <w:rsid w:val="00E32E07"/>
    <w:rsid w:val="00E33527"/>
    <w:rsid w:val="00E353FA"/>
    <w:rsid w:val="00E36C8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08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0857"/>
    <w:rsid w:val="00EB27C5"/>
    <w:rsid w:val="00EB49A8"/>
    <w:rsid w:val="00EC0952"/>
    <w:rsid w:val="00EC21BE"/>
    <w:rsid w:val="00EC38EB"/>
    <w:rsid w:val="00EC635D"/>
    <w:rsid w:val="00EC648D"/>
    <w:rsid w:val="00EC6551"/>
    <w:rsid w:val="00EC7D2D"/>
    <w:rsid w:val="00ED00C4"/>
    <w:rsid w:val="00ED1240"/>
    <w:rsid w:val="00ED13CA"/>
    <w:rsid w:val="00ED14F1"/>
    <w:rsid w:val="00EE0AD5"/>
    <w:rsid w:val="00EE253D"/>
    <w:rsid w:val="00EE2691"/>
    <w:rsid w:val="00EE37EF"/>
    <w:rsid w:val="00EE5530"/>
    <w:rsid w:val="00EF0CC3"/>
    <w:rsid w:val="00EF0F32"/>
    <w:rsid w:val="00EF33C1"/>
    <w:rsid w:val="00EF3A76"/>
    <w:rsid w:val="00EF442C"/>
    <w:rsid w:val="00EF46F1"/>
    <w:rsid w:val="00EF6AA1"/>
    <w:rsid w:val="00F0011A"/>
    <w:rsid w:val="00F00425"/>
    <w:rsid w:val="00F04A56"/>
    <w:rsid w:val="00F04AA9"/>
    <w:rsid w:val="00F04BE9"/>
    <w:rsid w:val="00F05CA3"/>
    <w:rsid w:val="00F1038F"/>
    <w:rsid w:val="00F11CCD"/>
    <w:rsid w:val="00F13A14"/>
    <w:rsid w:val="00F15443"/>
    <w:rsid w:val="00F15B68"/>
    <w:rsid w:val="00F15BA2"/>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5621"/>
    <w:rsid w:val="00F4628B"/>
    <w:rsid w:val="00F50A75"/>
    <w:rsid w:val="00F53B5D"/>
    <w:rsid w:val="00F54237"/>
    <w:rsid w:val="00F5519B"/>
    <w:rsid w:val="00F552DB"/>
    <w:rsid w:val="00F57E88"/>
    <w:rsid w:val="00F57F74"/>
    <w:rsid w:val="00F605B6"/>
    <w:rsid w:val="00F61504"/>
    <w:rsid w:val="00F61632"/>
    <w:rsid w:val="00F61A33"/>
    <w:rsid w:val="00F61B45"/>
    <w:rsid w:val="00F6206B"/>
    <w:rsid w:val="00F657A8"/>
    <w:rsid w:val="00F65A62"/>
    <w:rsid w:val="00F670F6"/>
    <w:rsid w:val="00F6774C"/>
    <w:rsid w:val="00F71206"/>
    <w:rsid w:val="00F7525F"/>
    <w:rsid w:val="00F8079B"/>
    <w:rsid w:val="00F80F29"/>
    <w:rsid w:val="00F815F3"/>
    <w:rsid w:val="00F8399A"/>
    <w:rsid w:val="00F87EF0"/>
    <w:rsid w:val="00F923C5"/>
    <w:rsid w:val="00F93065"/>
    <w:rsid w:val="00F93DB3"/>
    <w:rsid w:val="00F94A25"/>
    <w:rsid w:val="00F96279"/>
    <w:rsid w:val="00F968EE"/>
    <w:rsid w:val="00F9691A"/>
    <w:rsid w:val="00FA0A20"/>
    <w:rsid w:val="00FA19B2"/>
    <w:rsid w:val="00FA6EAB"/>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 w:val="00FF68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5300BF0"/>
  <w15:docId w15:val="{98006256-986B-4CA7-A445-644CB9945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hu-H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6B2EB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7446060">
      <w:bodyDiv w:val="1"/>
      <w:marLeft w:val="0"/>
      <w:marRight w:val="0"/>
      <w:marTop w:val="0"/>
      <w:marBottom w:val="0"/>
      <w:divBdr>
        <w:top w:val="none" w:sz="0" w:space="0" w:color="auto"/>
        <w:left w:val="none" w:sz="0" w:space="0" w:color="auto"/>
        <w:bottom w:val="none" w:sz="0" w:space="0" w:color="auto"/>
        <w:right w:val="none" w:sz="0" w:space="0" w:color="auto"/>
      </w:divBdr>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782873">
      <w:bodyDiv w:val="1"/>
      <w:marLeft w:val="0"/>
      <w:marRight w:val="0"/>
      <w:marTop w:val="0"/>
      <w:marBottom w:val="0"/>
      <w:divBdr>
        <w:top w:val="none" w:sz="0" w:space="0" w:color="auto"/>
        <w:left w:val="none" w:sz="0" w:space="0" w:color="auto"/>
        <w:bottom w:val="none" w:sz="0" w:space="0" w:color="auto"/>
        <w:right w:val="none" w:sz="0" w:space="0" w:color="auto"/>
      </w:divBdr>
    </w:div>
    <w:div w:id="591398805">
      <w:bodyDiv w:val="1"/>
      <w:marLeft w:val="0"/>
      <w:marRight w:val="0"/>
      <w:marTop w:val="0"/>
      <w:marBottom w:val="0"/>
      <w:divBdr>
        <w:top w:val="none" w:sz="0" w:space="0" w:color="auto"/>
        <w:left w:val="none" w:sz="0" w:space="0" w:color="auto"/>
        <w:bottom w:val="none" w:sz="0" w:space="0" w:color="auto"/>
        <w:right w:val="none" w:sz="0" w:space="0" w:color="auto"/>
      </w:divBdr>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107852040">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hu"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6</Pages>
  <Words>798</Words>
  <Characters>5799</Characters>
  <Application>Microsoft Office Word</Application>
  <DocSecurity>0</DocSecurity>
  <Lines>48</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6584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Sajtóközlemény -sablon</dc:title>
  <dc:subject/>
  <dc:creator>Berelsmann Nadine</dc:creator>
  <cp:keywords/>
  <dc:description/>
  <cp:lastModifiedBy>Berelsmann Nadine</cp:lastModifiedBy>
  <cp:revision>55</cp:revision>
  <cp:lastPrinted>2010-02-24T09:10:00Z</cp:lastPrinted>
  <dcterms:created xsi:type="dcterms:W3CDTF">2025-02-24T08:48:00Z</dcterms:created>
  <dcterms:modified xsi:type="dcterms:W3CDTF">2025-03-11T08:46:00Z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